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15"/>
        <w:tblW w:w="15095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977"/>
        <w:gridCol w:w="3260"/>
        <w:gridCol w:w="3080"/>
      </w:tblGrid>
      <w:tr w:rsidR="00203379" w:rsidRPr="00203379" w:rsidTr="00360E1A">
        <w:tc>
          <w:tcPr>
            <w:tcW w:w="2518" w:type="dxa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3379">
              <w:rPr>
                <w:rFonts w:ascii="Century Gothic" w:hAnsi="Century Gothic"/>
                <w:b/>
                <w:sz w:val="28"/>
                <w:szCs w:val="28"/>
              </w:rPr>
              <w:t>Product</w:t>
            </w:r>
          </w:p>
        </w:tc>
        <w:tc>
          <w:tcPr>
            <w:tcW w:w="3260" w:type="dxa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3379">
              <w:rPr>
                <w:rFonts w:ascii="Century Gothic" w:hAnsi="Century Gothic"/>
                <w:b/>
                <w:sz w:val="28"/>
                <w:szCs w:val="28"/>
              </w:rPr>
              <w:t>Mc Cains Frozen Peas</w:t>
            </w:r>
          </w:p>
        </w:tc>
        <w:tc>
          <w:tcPr>
            <w:tcW w:w="2977" w:type="dxa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3379">
              <w:rPr>
                <w:rFonts w:ascii="Century Gothic" w:hAnsi="Century Gothic"/>
                <w:b/>
                <w:sz w:val="28"/>
                <w:szCs w:val="28"/>
              </w:rPr>
              <w:t>Dairy Farmers Fresh Milk</w:t>
            </w:r>
          </w:p>
        </w:tc>
        <w:tc>
          <w:tcPr>
            <w:tcW w:w="3260" w:type="dxa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3379">
              <w:rPr>
                <w:rFonts w:ascii="Century Gothic" w:hAnsi="Century Gothic"/>
                <w:b/>
                <w:sz w:val="28"/>
                <w:szCs w:val="28"/>
              </w:rPr>
              <w:t>Continental Cream Of Mushroom Cup-a-Soup</w:t>
            </w:r>
          </w:p>
        </w:tc>
        <w:tc>
          <w:tcPr>
            <w:tcW w:w="3080" w:type="dxa"/>
            <w:shd w:val="clear" w:color="auto" w:fill="auto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3379">
              <w:rPr>
                <w:rFonts w:ascii="Century Gothic" w:hAnsi="Century Gothic"/>
                <w:b/>
                <w:sz w:val="28"/>
                <w:szCs w:val="28"/>
              </w:rPr>
              <w:t>Primo Premium Bacon Rashers</w:t>
            </w:r>
          </w:p>
        </w:tc>
      </w:tr>
      <w:tr w:rsidR="00203379" w:rsidRPr="00203379" w:rsidTr="00360E1A">
        <w:tc>
          <w:tcPr>
            <w:tcW w:w="2518" w:type="dxa"/>
          </w:tcPr>
          <w:p w:rsidR="00203379" w:rsidRPr="00203379" w:rsidRDefault="00203379" w:rsidP="00360E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Product Image</w:t>
            </w:r>
          </w:p>
        </w:tc>
        <w:tc>
          <w:tcPr>
            <w:tcW w:w="3260" w:type="dxa"/>
          </w:tcPr>
          <w:p w:rsidR="00203379" w:rsidRPr="002B4E4E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89688E8" wp14:editId="720F200B">
                  <wp:extent cx="1543050" cy="17156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94" t="14375" r="25535" b="13828"/>
                          <a:stretch/>
                        </pic:blipFill>
                        <pic:spPr bwMode="auto">
                          <a:xfrm>
                            <a:off x="0" y="0"/>
                            <a:ext cx="1553589" cy="172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494D3830" wp14:editId="32715C62">
                  <wp:extent cx="769209" cy="1685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5" t="3645" r="14679" b="1580"/>
                          <a:stretch/>
                        </pic:blipFill>
                        <pic:spPr bwMode="auto">
                          <a:xfrm>
                            <a:off x="0" y="0"/>
                            <a:ext cx="767879" cy="168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41F1F85D" wp14:editId="7AD1DCAD">
                  <wp:extent cx="1211759" cy="168592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1" t="4587" r="19267" b="7339"/>
                          <a:stretch/>
                        </pic:blipFill>
                        <pic:spPr bwMode="auto">
                          <a:xfrm>
                            <a:off x="0" y="0"/>
                            <a:ext cx="1215574" cy="169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03379" w:rsidRPr="00203379" w:rsidRDefault="00203379" w:rsidP="00360E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00BD155" wp14:editId="406A86B7">
                  <wp:extent cx="1657952" cy="1009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9" t="22136" r="6216" b="24185"/>
                          <a:stretch/>
                        </pic:blipFill>
                        <pic:spPr bwMode="auto">
                          <a:xfrm>
                            <a:off x="0" y="0"/>
                            <a:ext cx="1657952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379" w:rsidRPr="00203379" w:rsidTr="00360E1A">
        <w:tc>
          <w:tcPr>
            <w:tcW w:w="2518" w:type="dxa"/>
          </w:tcPr>
          <w:p w:rsidR="00203379" w:rsidRPr="00203379" w:rsidRDefault="00203379" w:rsidP="00360E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Preservation Te</w:t>
            </w:r>
            <w:r w:rsidRPr="00B705C7">
              <w:rPr>
                <w:rFonts w:ascii="Century Gothic" w:hAnsi="Century Gothic"/>
                <w:b/>
                <w:sz w:val="28"/>
                <w:szCs w:val="28"/>
              </w:rPr>
              <w:t>chnique</w:t>
            </w:r>
          </w:p>
        </w:tc>
        <w:tc>
          <w:tcPr>
            <w:tcW w:w="3260" w:type="dxa"/>
          </w:tcPr>
          <w:p w:rsidR="00203379" w:rsidRPr="004E0679" w:rsidRDefault="004E0679" w:rsidP="00360E1A">
            <w:pPr>
              <w:rPr>
                <w:rFonts w:ascii="Century Gothic" w:hAnsi="Century Gothic"/>
                <w:sz w:val="28"/>
                <w:szCs w:val="28"/>
              </w:rPr>
            </w:pPr>
            <w:r w:rsidRPr="004E0679">
              <w:rPr>
                <w:rFonts w:ascii="Century Gothic" w:hAnsi="Century Gothic"/>
                <w:sz w:val="28"/>
                <w:szCs w:val="28"/>
              </w:rPr>
              <w:t>Freezing</w:t>
            </w:r>
          </w:p>
        </w:tc>
        <w:tc>
          <w:tcPr>
            <w:tcW w:w="2977" w:type="dxa"/>
          </w:tcPr>
          <w:p w:rsidR="00203379" w:rsidRPr="004E0679" w:rsidRDefault="002B7559" w:rsidP="00360E1A">
            <w:pPr>
              <w:rPr>
                <w:rFonts w:ascii="Century Gothic" w:hAnsi="Century Gothic"/>
                <w:sz w:val="28"/>
                <w:szCs w:val="28"/>
              </w:rPr>
            </w:pPr>
            <w:r w:rsidRPr="001C3450">
              <w:rPr>
                <w:rStyle w:val="Strong"/>
                <w:rFonts w:ascii="Century Gothic" w:hAnsi="Century Gothic"/>
                <w:b w:val="0"/>
                <w:color w:val="000000"/>
                <w:sz w:val="28"/>
              </w:rPr>
              <w:t>Pasteurization</w:t>
            </w:r>
          </w:p>
        </w:tc>
        <w:tc>
          <w:tcPr>
            <w:tcW w:w="3260" w:type="dxa"/>
          </w:tcPr>
          <w:p w:rsidR="00203379" w:rsidRPr="004E0679" w:rsidRDefault="002B7559" w:rsidP="00360E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Dehydration</w:t>
            </w:r>
          </w:p>
        </w:tc>
        <w:tc>
          <w:tcPr>
            <w:tcW w:w="3080" w:type="dxa"/>
            <w:shd w:val="clear" w:color="auto" w:fill="auto"/>
          </w:tcPr>
          <w:p w:rsidR="00203379" w:rsidRPr="004E0679" w:rsidRDefault="00E91560" w:rsidP="00360E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Vacuum Treatment</w:t>
            </w:r>
          </w:p>
        </w:tc>
      </w:tr>
      <w:tr w:rsidR="002E4BB0" w:rsidRPr="00203379" w:rsidTr="00360E1A">
        <w:tc>
          <w:tcPr>
            <w:tcW w:w="2518" w:type="dxa"/>
          </w:tcPr>
          <w:p w:rsidR="002E4BB0" w:rsidRPr="00203379" w:rsidRDefault="002E4BB0" w:rsidP="00360E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705C7">
              <w:rPr>
                <w:rFonts w:ascii="Century Gothic" w:hAnsi="Century Gothic"/>
                <w:b/>
                <w:sz w:val="28"/>
                <w:szCs w:val="28"/>
              </w:rPr>
              <w:t>Define and Describe Preservation technique</w:t>
            </w:r>
          </w:p>
        </w:tc>
        <w:tc>
          <w:tcPr>
            <w:tcW w:w="3260" w:type="dxa"/>
          </w:tcPr>
          <w:p w:rsidR="002E4BB0" w:rsidRPr="001507F4" w:rsidRDefault="001507F4" w:rsidP="001507F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507F4">
              <w:rPr>
                <w:rFonts w:ascii="Century Gothic" w:hAnsi="Century Gothic" w:cs="Arial"/>
                <w:color w:val="222222"/>
                <w:sz w:val="28"/>
                <w:shd w:val="clear" w:color="auto" w:fill="FFFFFF"/>
              </w:rPr>
              <w:t>Freezing food preserves food</w:t>
            </w:r>
            <w:r>
              <w:rPr>
                <w:rFonts w:ascii="Century Gothic" w:hAnsi="Century Gothic" w:cs="Arial"/>
                <w:color w:val="222222"/>
                <w:sz w:val="28"/>
                <w:shd w:val="clear" w:color="auto" w:fill="FFFFFF"/>
              </w:rPr>
              <w:t>,</w:t>
            </w:r>
            <w:r w:rsidRPr="001507F4">
              <w:rPr>
                <w:rFonts w:ascii="Century Gothic" w:hAnsi="Century Gothic" w:cs="Arial"/>
                <w:color w:val="222222"/>
                <w:sz w:val="28"/>
                <w:shd w:val="clear" w:color="auto" w:fill="FFFFFF"/>
              </w:rPr>
              <w:t xml:space="preserve"> from the time it is prepared to the time it is eaten</w:t>
            </w:r>
            <w:r>
              <w:rPr>
                <w:rFonts w:ascii="Century Gothic" w:hAnsi="Century Gothic" w:cs="Arial"/>
                <w:color w:val="222222"/>
                <w:sz w:val="28"/>
                <w:shd w:val="clear" w:color="auto" w:fill="FFFFFF"/>
              </w:rPr>
              <w:t>. It is simply frozen and then when it is wanted to be consumed it is prepared and ready for consuming.</w:t>
            </w:r>
          </w:p>
        </w:tc>
        <w:tc>
          <w:tcPr>
            <w:tcW w:w="2977" w:type="dxa"/>
          </w:tcPr>
          <w:p w:rsidR="002E4BB0" w:rsidRPr="00305A42" w:rsidRDefault="00360E1A" w:rsidP="00360E1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7"/>
              </w:rPr>
              <w:t xml:space="preserve">Pasteurization is the </w:t>
            </w:r>
            <w:r w:rsidRPr="00305A42">
              <w:rPr>
                <w:rFonts w:ascii="Century Gothic" w:hAnsi="Century Gothic"/>
                <w:color w:val="000000"/>
                <w:sz w:val="28"/>
                <w:szCs w:val="27"/>
              </w:rPr>
              <w:t>heating</w:t>
            </w:r>
            <w:r w:rsidR="002E4BB0">
              <w:rPr>
                <w:rFonts w:ascii="Century Gothic" w:hAnsi="Century Gothic"/>
                <w:color w:val="000000"/>
                <w:sz w:val="28"/>
                <w:szCs w:val="27"/>
              </w:rPr>
              <w:t xml:space="preserve"> of every particle of milk, </w:t>
            </w:r>
            <w:r w:rsidR="002E4BB0" w:rsidRPr="00305A42">
              <w:rPr>
                <w:rFonts w:ascii="Century Gothic" w:hAnsi="Century Gothic"/>
                <w:color w:val="000000"/>
                <w:sz w:val="28"/>
                <w:szCs w:val="27"/>
              </w:rPr>
              <w:t>to a specific temperature</w:t>
            </w:r>
            <w:r w:rsidR="002E4BB0">
              <w:rPr>
                <w:rFonts w:ascii="Century Gothic" w:hAnsi="Century Gothic"/>
                <w:color w:val="000000"/>
                <w:sz w:val="28"/>
                <w:szCs w:val="27"/>
              </w:rPr>
              <w:t>,</w:t>
            </w:r>
            <w:r w:rsidR="002E4BB0" w:rsidRPr="00305A42">
              <w:rPr>
                <w:rFonts w:ascii="Century Gothic" w:hAnsi="Century Gothic"/>
                <w:color w:val="000000"/>
                <w:sz w:val="28"/>
                <w:szCs w:val="27"/>
              </w:rPr>
              <w:t xml:space="preserve"> for a specifi</w:t>
            </w:r>
            <w:bookmarkStart w:id="0" w:name="_GoBack"/>
            <w:bookmarkEnd w:id="0"/>
            <w:r w:rsidR="002E4BB0" w:rsidRPr="00305A42">
              <w:rPr>
                <w:rFonts w:ascii="Century Gothic" w:hAnsi="Century Gothic"/>
                <w:color w:val="000000"/>
                <w:sz w:val="28"/>
                <w:szCs w:val="27"/>
              </w:rPr>
              <w:t>ed period of time</w:t>
            </w:r>
            <w:r w:rsidR="002E4BB0">
              <w:rPr>
                <w:rFonts w:ascii="Century Gothic" w:hAnsi="Century Gothic"/>
                <w:color w:val="000000"/>
                <w:sz w:val="28"/>
                <w:szCs w:val="27"/>
              </w:rPr>
              <w:t>,</w:t>
            </w:r>
            <w:r w:rsidR="002E4BB0" w:rsidRPr="00305A42">
              <w:rPr>
                <w:rFonts w:ascii="Century Gothic" w:hAnsi="Century Gothic"/>
                <w:color w:val="000000"/>
                <w:sz w:val="28"/>
                <w:szCs w:val="27"/>
              </w:rPr>
              <w:t xml:space="preserve"> without allowi</w:t>
            </w:r>
            <w:r w:rsidR="002E4BB0">
              <w:rPr>
                <w:rFonts w:ascii="Century Gothic" w:hAnsi="Century Gothic"/>
                <w:color w:val="000000"/>
                <w:sz w:val="28"/>
                <w:szCs w:val="27"/>
              </w:rPr>
              <w:t xml:space="preserve">ng recontamination of the milk </w:t>
            </w:r>
            <w:r w:rsidR="002E4BB0" w:rsidRPr="00305A42">
              <w:rPr>
                <w:rFonts w:ascii="Century Gothic" w:hAnsi="Century Gothic"/>
                <w:color w:val="000000"/>
                <w:sz w:val="28"/>
                <w:szCs w:val="27"/>
              </w:rPr>
              <w:t>during the heat treatment process.</w:t>
            </w:r>
          </w:p>
        </w:tc>
        <w:tc>
          <w:tcPr>
            <w:tcW w:w="3260" w:type="dxa"/>
          </w:tcPr>
          <w:p w:rsidR="002E4BB0" w:rsidRPr="009A45A8" w:rsidRDefault="002E4BB0" w:rsidP="00360E1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A45A8">
              <w:rPr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>Dehydration is method of</w:t>
            </w:r>
            <w:r w:rsidRPr="009A45A8">
              <w:rPr>
                <w:rStyle w:val="apple-converted-space"/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> </w:t>
            </w:r>
            <w:r w:rsidRPr="009A45A8">
              <w:rPr>
                <w:rFonts w:ascii="Century Gothic" w:hAnsi="Century Gothic"/>
                <w:sz w:val="28"/>
                <w:szCs w:val="18"/>
              </w:rPr>
              <w:t>food preservation,</w:t>
            </w:r>
            <w:r w:rsidRPr="009A45A8">
              <w:rPr>
                <w:rStyle w:val="apple-converted-space"/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> </w:t>
            </w:r>
            <w:r w:rsidRPr="009A45A8">
              <w:rPr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 xml:space="preserve">in which moisture is removed. Dehydration inhibits the growth of microorganisms and often reduces the bulk of food. </w:t>
            </w:r>
          </w:p>
        </w:tc>
        <w:tc>
          <w:tcPr>
            <w:tcW w:w="3080" w:type="dxa"/>
            <w:shd w:val="clear" w:color="auto" w:fill="auto"/>
          </w:tcPr>
          <w:p w:rsidR="002E4BB0" w:rsidRPr="00360E1A" w:rsidRDefault="00360E1A" w:rsidP="00360E1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Vacuum drying, </w:t>
            </w:r>
            <w:r w:rsidR="002E4BB0" w:rsidRPr="00360E1A">
              <w:rPr>
                <w:rFonts w:ascii="Century Gothic" w:hAnsi="Century Gothic"/>
                <w:sz w:val="28"/>
                <w:szCs w:val="28"/>
              </w:rPr>
              <w:t xml:space="preserve">a food is placed in a large container from which air is removed. </w:t>
            </w:r>
          </w:p>
          <w:p w:rsidR="002E4BB0" w:rsidRPr="00360E1A" w:rsidRDefault="002E4BB0" w:rsidP="00360E1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360E1A">
              <w:rPr>
                <w:rFonts w:ascii="Century Gothic" w:hAnsi="Century Gothic"/>
                <w:bCs/>
                <w:sz w:val="28"/>
                <w:szCs w:val="28"/>
              </w:rPr>
              <w:t xml:space="preserve">In this method food is stored in airtight </w:t>
            </w:r>
            <w:r w:rsidR="00360E1A" w:rsidRPr="00360E1A">
              <w:rPr>
                <w:rFonts w:ascii="Century Gothic" w:hAnsi="Century Gothic"/>
                <w:bCs/>
                <w:sz w:val="28"/>
                <w:szCs w:val="28"/>
              </w:rPr>
              <w:t xml:space="preserve">containers that </w:t>
            </w:r>
            <w:r w:rsidR="00360E1A">
              <w:rPr>
                <w:rFonts w:ascii="Century Gothic" w:hAnsi="Century Gothic"/>
                <w:bCs/>
                <w:sz w:val="28"/>
                <w:szCs w:val="28"/>
              </w:rPr>
              <w:t>reduce bacteria from</w:t>
            </w:r>
            <w:r w:rsidRPr="00360E1A">
              <w:rPr>
                <w:rFonts w:ascii="Century Gothic" w:hAnsi="Century Gothic"/>
                <w:bCs/>
                <w:sz w:val="28"/>
                <w:szCs w:val="28"/>
              </w:rPr>
              <w:t xml:space="preserve"> the </w:t>
            </w:r>
            <w:r w:rsidR="00360E1A">
              <w:rPr>
                <w:rFonts w:ascii="Century Gothic" w:hAnsi="Century Gothic"/>
                <w:bCs/>
                <w:sz w:val="28"/>
                <w:szCs w:val="28"/>
              </w:rPr>
              <w:t>air</w:t>
            </w:r>
            <w:r w:rsidRPr="00360E1A">
              <w:rPr>
                <w:rFonts w:ascii="Century Gothic" w:hAnsi="Century Gothic"/>
                <w:bCs/>
                <w:sz w:val="28"/>
                <w:szCs w:val="28"/>
              </w:rPr>
              <w:t xml:space="preserve">. </w:t>
            </w:r>
            <w:r w:rsidR="00360E1A">
              <w:rPr>
                <w:rFonts w:ascii="Century Gothic" w:hAnsi="Century Gothic"/>
                <w:bCs/>
                <w:sz w:val="28"/>
                <w:szCs w:val="28"/>
              </w:rPr>
              <w:t>T</w:t>
            </w:r>
            <w:r w:rsidRPr="00360E1A">
              <w:rPr>
                <w:rFonts w:ascii="Century Gothic" w:hAnsi="Century Gothic"/>
                <w:bCs/>
                <w:sz w:val="28"/>
                <w:szCs w:val="28"/>
              </w:rPr>
              <w:t xml:space="preserve">he growth of micro-organisms is </w:t>
            </w:r>
            <w:r w:rsidR="00360E1A">
              <w:rPr>
                <w:rFonts w:ascii="Century Gothic" w:hAnsi="Century Gothic"/>
                <w:bCs/>
                <w:sz w:val="28"/>
                <w:szCs w:val="28"/>
              </w:rPr>
              <w:t>captured</w:t>
            </w:r>
            <w:r w:rsidRPr="00360E1A">
              <w:rPr>
                <w:rFonts w:ascii="Century Gothic" w:hAnsi="Century Gothic"/>
                <w:bCs/>
                <w:sz w:val="28"/>
                <w:szCs w:val="28"/>
              </w:rPr>
              <w:t xml:space="preserve"> and </w:t>
            </w:r>
            <w:r w:rsidR="00360E1A">
              <w:rPr>
                <w:rFonts w:ascii="Century Gothic" w:hAnsi="Century Gothic"/>
                <w:bCs/>
                <w:sz w:val="28"/>
                <w:szCs w:val="28"/>
              </w:rPr>
              <w:t>the product is preserved.</w:t>
            </w:r>
          </w:p>
          <w:p w:rsidR="002E4BB0" w:rsidRPr="00360E1A" w:rsidRDefault="002E4BB0" w:rsidP="00360E1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90A71" w:rsidRPr="009A45A8" w:rsidRDefault="00B90A71" w:rsidP="00360E1A">
      <w:pPr>
        <w:rPr>
          <w:rFonts w:ascii="Century Gothic" w:hAnsi="Century Gothic"/>
          <w:b/>
          <w:sz w:val="36"/>
          <w:u w:val="single"/>
        </w:rPr>
      </w:pPr>
    </w:p>
    <w:sectPr w:rsidR="00B90A71" w:rsidRPr="009A45A8" w:rsidSect="008936A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D8"/>
    <w:multiLevelType w:val="hybridMultilevel"/>
    <w:tmpl w:val="0AC47370"/>
    <w:lvl w:ilvl="0" w:tplc="073E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2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0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6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4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C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D7311"/>
    <w:multiLevelType w:val="hybridMultilevel"/>
    <w:tmpl w:val="4BF8C462"/>
    <w:lvl w:ilvl="0" w:tplc="69CC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A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8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0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3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0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3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2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736D90"/>
    <w:multiLevelType w:val="hybridMultilevel"/>
    <w:tmpl w:val="D56E8A3C"/>
    <w:lvl w:ilvl="0" w:tplc="CB3A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0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AA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E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3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6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E2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B15D57"/>
    <w:multiLevelType w:val="hybridMultilevel"/>
    <w:tmpl w:val="4BAEAB32"/>
    <w:lvl w:ilvl="0" w:tplc="4D0C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B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B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69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0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6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0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79"/>
    <w:rsid w:val="0000024D"/>
    <w:rsid w:val="00000DD8"/>
    <w:rsid w:val="00013906"/>
    <w:rsid w:val="00031181"/>
    <w:rsid w:val="0005155F"/>
    <w:rsid w:val="000663E8"/>
    <w:rsid w:val="00074906"/>
    <w:rsid w:val="00075388"/>
    <w:rsid w:val="0008127C"/>
    <w:rsid w:val="00097595"/>
    <w:rsid w:val="000B0387"/>
    <w:rsid w:val="000B5031"/>
    <w:rsid w:val="000B69C8"/>
    <w:rsid w:val="000D0687"/>
    <w:rsid w:val="000D6F0F"/>
    <w:rsid w:val="000E5779"/>
    <w:rsid w:val="000E5A82"/>
    <w:rsid w:val="001068F7"/>
    <w:rsid w:val="00113A19"/>
    <w:rsid w:val="00122789"/>
    <w:rsid w:val="00126F7F"/>
    <w:rsid w:val="00127376"/>
    <w:rsid w:val="00130231"/>
    <w:rsid w:val="00130EF3"/>
    <w:rsid w:val="0013696C"/>
    <w:rsid w:val="001369D4"/>
    <w:rsid w:val="001440E5"/>
    <w:rsid w:val="001507F4"/>
    <w:rsid w:val="001668EA"/>
    <w:rsid w:val="001758C0"/>
    <w:rsid w:val="00181892"/>
    <w:rsid w:val="00193574"/>
    <w:rsid w:val="001B0CB5"/>
    <w:rsid w:val="001B13BD"/>
    <w:rsid w:val="001E1CDA"/>
    <w:rsid w:val="001F6D11"/>
    <w:rsid w:val="001F7994"/>
    <w:rsid w:val="0020076D"/>
    <w:rsid w:val="00203379"/>
    <w:rsid w:val="00204B62"/>
    <w:rsid w:val="00211F92"/>
    <w:rsid w:val="00222A01"/>
    <w:rsid w:val="002249DC"/>
    <w:rsid w:val="00235622"/>
    <w:rsid w:val="00245F8E"/>
    <w:rsid w:val="00266FAA"/>
    <w:rsid w:val="0027540B"/>
    <w:rsid w:val="00290642"/>
    <w:rsid w:val="002A3145"/>
    <w:rsid w:val="002B7559"/>
    <w:rsid w:val="002C71D0"/>
    <w:rsid w:val="002D4688"/>
    <w:rsid w:val="002D7C10"/>
    <w:rsid w:val="002E44A0"/>
    <w:rsid w:val="002E4BB0"/>
    <w:rsid w:val="002E56F9"/>
    <w:rsid w:val="002F0118"/>
    <w:rsid w:val="002F2A4C"/>
    <w:rsid w:val="002F7A9A"/>
    <w:rsid w:val="00305DDD"/>
    <w:rsid w:val="00315398"/>
    <w:rsid w:val="00331F96"/>
    <w:rsid w:val="00332362"/>
    <w:rsid w:val="00332B90"/>
    <w:rsid w:val="0034088F"/>
    <w:rsid w:val="00344580"/>
    <w:rsid w:val="00360E1A"/>
    <w:rsid w:val="0037784E"/>
    <w:rsid w:val="00380351"/>
    <w:rsid w:val="0039083B"/>
    <w:rsid w:val="003A191C"/>
    <w:rsid w:val="003B3751"/>
    <w:rsid w:val="003C5BAB"/>
    <w:rsid w:val="003E4359"/>
    <w:rsid w:val="003F4DDC"/>
    <w:rsid w:val="00425FA1"/>
    <w:rsid w:val="004304FC"/>
    <w:rsid w:val="00437CC0"/>
    <w:rsid w:val="00440616"/>
    <w:rsid w:val="00450886"/>
    <w:rsid w:val="0045201B"/>
    <w:rsid w:val="00474AD6"/>
    <w:rsid w:val="00481834"/>
    <w:rsid w:val="004B6FAF"/>
    <w:rsid w:val="004C520E"/>
    <w:rsid w:val="004C6DB9"/>
    <w:rsid w:val="004D43A4"/>
    <w:rsid w:val="004E0679"/>
    <w:rsid w:val="004F6892"/>
    <w:rsid w:val="004F7074"/>
    <w:rsid w:val="00506D2C"/>
    <w:rsid w:val="00506E55"/>
    <w:rsid w:val="00511E3B"/>
    <w:rsid w:val="0051705E"/>
    <w:rsid w:val="005347A2"/>
    <w:rsid w:val="00543B79"/>
    <w:rsid w:val="005550F0"/>
    <w:rsid w:val="00561BCC"/>
    <w:rsid w:val="005625A6"/>
    <w:rsid w:val="00567C7B"/>
    <w:rsid w:val="005A7579"/>
    <w:rsid w:val="005B400B"/>
    <w:rsid w:val="005B77A3"/>
    <w:rsid w:val="005C7D4C"/>
    <w:rsid w:val="005D1431"/>
    <w:rsid w:val="005D2885"/>
    <w:rsid w:val="005F790A"/>
    <w:rsid w:val="00604CDB"/>
    <w:rsid w:val="0060583B"/>
    <w:rsid w:val="00613D26"/>
    <w:rsid w:val="006551CF"/>
    <w:rsid w:val="00656FAA"/>
    <w:rsid w:val="006862B4"/>
    <w:rsid w:val="006A4D86"/>
    <w:rsid w:val="006D7775"/>
    <w:rsid w:val="006E5A66"/>
    <w:rsid w:val="006F2CB3"/>
    <w:rsid w:val="00705949"/>
    <w:rsid w:val="00714AFB"/>
    <w:rsid w:val="0073045A"/>
    <w:rsid w:val="007316D4"/>
    <w:rsid w:val="007474D3"/>
    <w:rsid w:val="007567B7"/>
    <w:rsid w:val="0077607C"/>
    <w:rsid w:val="007845E7"/>
    <w:rsid w:val="00785902"/>
    <w:rsid w:val="007A007B"/>
    <w:rsid w:val="007A3138"/>
    <w:rsid w:val="007E058B"/>
    <w:rsid w:val="007E5125"/>
    <w:rsid w:val="007E5156"/>
    <w:rsid w:val="007E579E"/>
    <w:rsid w:val="007F738F"/>
    <w:rsid w:val="00802D17"/>
    <w:rsid w:val="00810051"/>
    <w:rsid w:val="00817007"/>
    <w:rsid w:val="00823670"/>
    <w:rsid w:val="008472C3"/>
    <w:rsid w:val="00853A6F"/>
    <w:rsid w:val="008568D8"/>
    <w:rsid w:val="00862B88"/>
    <w:rsid w:val="0087243D"/>
    <w:rsid w:val="00875C27"/>
    <w:rsid w:val="008911DE"/>
    <w:rsid w:val="008936AD"/>
    <w:rsid w:val="00894E22"/>
    <w:rsid w:val="008B5968"/>
    <w:rsid w:val="008D548F"/>
    <w:rsid w:val="008D7E0F"/>
    <w:rsid w:val="008E0B92"/>
    <w:rsid w:val="008E6116"/>
    <w:rsid w:val="008F16F8"/>
    <w:rsid w:val="008F1765"/>
    <w:rsid w:val="008F2038"/>
    <w:rsid w:val="008F27F8"/>
    <w:rsid w:val="00913F30"/>
    <w:rsid w:val="00922AC4"/>
    <w:rsid w:val="00924F99"/>
    <w:rsid w:val="00926270"/>
    <w:rsid w:val="00944C8F"/>
    <w:rsid w:val="00947317"/>
    <w:rsid w:val="00952A25"/>
    <w:rsid w:val="00964895"/>
    <w:rsid w:val="00966C81"/>
    <w:rsid w:val="00994786"/>
    <w:rsid w:val="009A1482"/>
    <w:rsid w:val="009A45A8"/>
    <w:rsid w:val="009A471B"/>
    <w:rsid w:val="009B2CD2"/>
    <w:rsid w:val="009B5BDC"/>
    <w:rsid w:val="00A072B0"/>
    <w:rsid w:val="00A21CBD"/>
    <w:rsid w:val="00AA2929"/>
    <w:rsid w:val="00AA6377"/>
    <w:rsid w:val="00AD1315"/>
    <w:rsid w:val="00AE4386"/>
    <w:rsid w:val="00AF45C6"/>
    <w:rsid w:val="00B04254"/>
    <w:rsid w:val="00B24E1F"/>
    <w:rsid w:val="00B307A1"/>
    <w:rsid w:val="00B415E2"/>
    <w:rsid w:val="00B42655"/>
    <w:rsid w:val="00B42DDF"/>
    <w:rsid w:val="00B42E94"/>
    <w:rsid w:val="00B5785C"/>
    <w:rsid w:val="00B641B2"/>
    <w:rsid w:val="00B67165"/>
    <w:rsid w:val="00B67B33"/>
    <w:rsid w:val="00B72AC3"/>
    <w:rsid w:val="00B7643A"/>
    <w:rsid w:val="00B827B5"/>
    <w:rsid w:val="00B90A71"/>
    <w:rsid w:val="00B91674"/>
    <w:rsid w:val="00B93876"/>
    <w:rsid w:val="00BA12ED"/>
    <w:rsid w:val="00BA151C"/>
    <w:rsid w:val="00BA79F9"/>
    <w:rsid w:val="00BD6292"/>
    <w:rsid w:val="00BE286D"/>
    <w:rsid w:val="00C0583D"/>
    <w:rsid w:val="00C11810"/>
    <w:rsid w:val="00C22C14"/>
    <w:rsid w:val="00C30B5F"/>
    <w:rsid w:val="00C37231"/>
    <w:rsid w:val="00C41B5F"/>
    <w:rsid w:val="00C41BAD"/>
    <w:rsid w:val="00C463E1"/>
    <w:rsid w:val="00C557BC"/>
    <w:rsid w:val="00C57B75"/>
    <w:rsid w:val="00C61918"/>
    <w:rsid w:val="00C64C14"/>
    <w:rsid w:val="00C66A96"/>
    <w:rsid w:val="00C748F4"/>
    <w:rsid w:val="00C75552"/>
    <w:rsid w:val="00C9332C"/>
    <w:rsid w:val="00C9485E"/>
    <w:rsid w:val="00CB76A6"/>
    <w:rsid w:val="00CC4792"/>
    <w:rsid w:val="00CC5198"/>
    <w:rsid w:val="00CC71EE"/>
    <w:rsid w:val="00CD2CF9"/>
    <w:rsid w:val="00CD5941"/>
    <w:rsid w:val="00CD6179"/>
    <w:rsid w:val="00CD62B4"/>
    <w:rsid w:val="00CD6DD9"/>
    <w:rsid w:val="00CE06FD"/>
    <w:rsid w:val="00D0381E"/>
    <w:rsid w:val="00D17676"/>
    <w:rsid w:val="00D371F8"/>
    <w:rsid w:val="00D55EEC"/>
    <w:rsid w:val="00D57207"/>
    <w:rsid w:val="00D57D65"/>
    <w:rsid w:val="00D67552"/>
    <w:rsid w:val="00D700D4"/>
    <w:rsid w:val="00D7043D"/>
    <w:rsid w:val="00D77257"/>
    <w:rsid w:val="00D84899"/>
    <w:rsid w:val="00D9106C"/>
    <w:rsid w:val="00DA506F"/>
    <w:rsid w:val="00DA7F45"/>
    <w:rsid w:val="00DC1AF9"/>
    <w:rsid w:val="00DC5387"/>
    <w:rsid w:val="00DD0823"/>
    <w:rsid w:val="00DD086F"/>
    <w:rsid w:val="00DE2418"/>
    <w:rsid w:val="00DE4955"/>
    <w:rsid w:val="00DE5675"/>
    <w:rsid w:val="00E04285"/>
    <w:rsid w:val="00E16FDF"/>
    <w:rsid w:val="00E53608"/>
    <w:rsid w:val="00E57A8E"/>
    <w:rsid w:val="00E62785"/>
    <w:rsid w:val="00E65B9C"/>
    <w:rsid w:val="00E73081"/>
    <w:rsid w:val="00E7373D"/>
    <w:rsid w:val="00E82F16"/>
    <w:rsid w:val="00E83E8E"/>
    <w:rsid w:val="00E85831"/>
    <w:rsid w:val="00E91560"/>
    <w:rsid w:val="00EA0C4F"/>
    <w:rsid w:val="00EB3D3C"/>
    <w:rsid w:val="00EC4615"/>
    <w:rsid w:val="00ED0357"/>
    <w:rsid w:val="00ED0532"/>
    <w:rsid w:val="00ED385F"/>
    <w:rsid w:val="00ED5CF4"/>
    <w:rsid w:val="00EE693A"/>
    <w:rsid w:val="00F16938"/>
    <w:rsid w:val="00F57059"/>
    <w:rsid w:val="00F64B77"/>
    <w:rsid w:val="00F66D65"/>
    <w:rsid w:val="00F722E6"/>
    <w:rsid w:val="00F82D66"/>
    <w:rsid w:val="00F84926"/>
    <w:rsid w:val="00F9573B"/>
    <w:rsid w:val="00F96854"/>
    <w:rsid w:val="00FC1DBB"/>
    <w:rsid w:val="00FD098C"/>
    <w:rsid w:val="00FD5E44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7559"/>
    <w:rPr>
      <w:b/>
      <w:bCs/>
    </w:rPr>
  </w:style>
  <w:style w:type="character" w:customStyle="1" w:styleId="apple-converted-space">
    <w:name w:val="apple-converted-space"/>
    <w:basedOn w:val="DefaultParagraphFont"/>
    <w:rsid w:val="001F6D11"/>
  </w:style>
  <w:style w:type="character" w:styleId="Hyperlink">
    <w:name w:val="Hyperlink"/>
    <w:basedOn w:val="DefaultParagraphFont"/>
    <w:uiPriority w:val="99"/>
    <w:semiHidden/>
    <w:unhideWhenUsed/>
    <w:rsid w:val="001F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6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7559"/>
    <w:rPr>
      <w:b/>
      <w:bCs/>
    </w:rPr>
  </w:style>
  <w:style w:type="character" w:customStyle="1" w:styleId="apple-converted-space">
    <w:name w:val="apple-converted-space"/>
    <w:basedOn w:val="DefaultParagraphFont"/>
    <w:rsid w:val="001F6D11"/>
  </w:style>
  <w:style w:type="character" w:styleId="Hyperlink">
    <w:name w:val="Hyperlink"/>
    <w:basedOn w:val="DefaultParagraphFont"/>
    <w:uiPriority w:val="99"/>
    <w:semiHidden/>
    <w:unhideWhenUsed/>
    <w:rsid w:val="001F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6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2012-09-12T00:28:00Z</dcterms:created>
  <dcterms:modified xsi:type="dcterms:W3CDTF">2012-09-19T11:37:00Z</dcterms:modified>
</cp:coreProperties>
</file>